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E5F" w:rsidRDefault="00390E5F" w:rsidP="00390E5F">
      <w:pPr>
        <w:pStyle w:val="Web"/>
        <w:spacing w:line="360" w:lineRule="exact"/>
        <w:rPr>
          <w:rFonts w:ascii="標楷體" w:eastAsia="標楷體" w:hAnsi="標楷體"/>
          <w:color w:val="000000"/>
          <w:sz w:val="28"/>
          <w:szCs w:val="28"/>
        </w:rPr>
      </w:pPr>
      <w:r>
        <w:rPr>
          <w:rFonts w:ascii="標楷體" w:eastAsia="標楷體" w:hAnsi="標楷體"/>
          <w:color w:val="000000"/>
          <w:sz w:val="28"/>
          <w:szCs w:val="28"/>
        </w:rPr>
        <w:t>※自2021年8月1日起提報的活動，活動前的實施計畫及活動後的秩序冊內容規定必須載入的項目需知</w:t>
      </w:r>
    </w:p>
    <w:p w:rsidR="00390E5F" w:rsidRDefault="00390E5F" w:rsidP="00390E5F">
      <w:pPr>
        <w:pStyle w:val="Web"/>
        <w:spacing w:line="360" w:lineRule="exact"/>
        <w:rPr>
          <w:rFonts w:ascii="標楷體" w:eastAsia="標楷體" w:hAnsi="標楷體"/>
          <w:color w:val="000000"/>
          <w:sz w:val="28"/>
          <w:szCs w:val="28"/>
        </w:rPr>
      </w:pPr>
      <w:r>
        <w:rPr>
          <w:rFonts w:ascii="標楷體" w:eastAsia="標楷體" w:hAnsi="標楷體"/>
          <w:color w:val="000000"/>
          <w:sz w:val="28"/>
          <w:szCs w:val="28"/>
        </w:rPr>
        <w:t>臺北市政府體育局規範活動前的實施計畫及活動後的秩序冊內容要列入以下四個項目，各單項委員會可根據舉辦活動的場地跟屬性自行去修改內容，但實施計畫及秩序冊務必要填入以下四個項目才會核可</w:t>
      </w:r>
      <w:r w:rsidRPr="003E5287">
        <w:rPr>
          <w:rFonts w:ascii="標楷體" w:eastAsia="標楷體" w:hAnsi="標楷體"/>
          <w:color w:val="FF0000"/>
          <w:sz w:val="28"/>
          <w:szCs w:val="28"/>
        </w:rPr>
        <w:t>(範例如下)</w:t>
      </w:r>
    </w:p>
    <w:p w:rsidR="00390E5F" w:rsidRPr="009C3547" w:rsidRDefault="00390E5F" w:rsidP="00390E5F">
      <w:pPr>
        <w:pStyle w:val="Web"/>
        <w:spacing w:line="360" w:lineRule="exact"/>
        <w:rPr>
          <w:rFonts w:ascii="標楷體" w:eastAsia="標楷體" w:hAnsi="標楷體"/>
          <w:color w:val="000000"/>
          <w:sz w:val="28"/>
          <w:szCs w:val="28"/>
        </w:rPr>
      </w:pPr>
      <w:r>
        <w:rPr>
          <w:rFonts w:ascii="標楷體" w:eastAsia="標楷體" w:hAnsi="標楷體"/>
          <w:color w:val="000000"/>
          <w:sz w:val="28"/>
          <w:szCs w:val="28"/>
        </w:rPr>
        <w:t>一、</w:t>
      </w:r>
      <w:r>
        <w:rPr>
          <w:rFonts w:ascii="標楷體" w:eastAsia="標楷體" w:hAnsi="標楷體" w:hint="eastAsia"/>
          <w:color w:val="000000"/>
          <w:sz w:val="28"/>
          <w:szCs w:val="28"/>
        </w:rPr>
        <w:t>性騷擾申訴：</w:t>
      </w:r>
      <w:r w:rsidRPr="003E5287">
        <w:rPr>
          <w:rFonts w:ascii="標楷體" w:eastAsia="標楷體" w:hAnsi="標楷體" w:hint="eastAsia"/>
          <w:color w:val="FF0000"/>
          <w:sz w:val="28"/>
          <w:szCs w:val="28"/>
        </w:rPr>
        <w:t>(本條文要照抄，不能更改內容)</w:t>
      </w:r>
      <w:r w:rsidRPr="003E5287">
        <w:rPr>
          <w:rFonts w:ascii="標楷體" w:eastAsia="標楷體" w:hAnsi="標楷體" w:hint="eastAsia"/>
          <w:color w:val="FF0000"/>
          <w:sz w:val="28"/>
          <w:szCs w:val="28"/>
        </w:rPr>
        <w:br/>
      </w:r>
      <w:r>
        <w:rPr>
          <w:rFonts w:ascii="標楷體" w:eastAsia="標楷體" w:hAnsi="標楷體" w:hint="eastAsia"/>
          <w:color w:val="000000"/>
          <w:sz w:val="28"/>
          <w:szCs w:val="28"/>
        </w:rPr>
        <w:t>為保障性別工作平等，防治性騷擾行為發生，建立性騷擾事件申訴管道，並確實維護當事人之權益，依性別工作平等法、性騷擾防治法及其他相關法令規定負責處理員工於工作場所發生之性騷擾事件時，亦得適用並向本單位提起申訴。</w:t>
      </w:r>
      <w:r>
        <w:rPr>
          <w:rFonts w:ascii="標楷體" w:eastAsia="標楷體" w:hAnsi="標楷體" w:hint="eastAsia"/>
          <w:color w:val="000000"/>
          <w:sz w:val="28"/>
          <w:szCs w:val="28"/>
        </w:rPr>
        <w:br/>
        <w:t>1.申訴專線管道：02-26571766</w:t>
      </w:r>
      <w:r>
        <w:rPr>
          <w:rFonts w:ascii="標楷體" w:eastAsia="標楷體" w:hAnsi="標楷體" w:hint="eastAsia"/>
          <w:color w:val="000000"/>
          <w:sz w:val="28"/>
          <w:szCs w:val="28"/>
        </w:rPr>
        <w:br/>
        <w:t>2.申訴專用傳真：02-26572367</w:t>
      </w:r>
      <w:r>
        <w:rPr>
          <w:rFonts w:ascii="標楷體" w:eastAsia="標楷體" w:hAnsi="標楷體" w:hint="eastAsia"/>
          <w:color w:val="000000"/>
          <w:sz w:val="28"/>
          <w:szCs w:val="28"/>
        </w:rPr>
        <w:br/>
        <w:t>3.申訴專用電子信箱：nhtaipei@gmail.com</w:t>
      </w:r>
    </w:p>
    <w:p w:rsidR="00390E5F" w:rsidRDefault="00390E5F" w:rsidP="00390E5F">
      <w:pPr>
        <w:pStyle w:val="Web"/>
        <w:spacing w:line="360" w:lineRule="exact"/>
        <w:rPr>
          <w:rFonts w:ascii="微軟正黑體" w:eastAsia="微軟正黑體" w:hAnsi="微軟正黑體"/>
          <w:color w:val="000000"/>
        </w:rPr>
      </w:pPr>
      <w:r>
        <w:rPr>
          <w:rFonts w:ascii="標楷體" w:eastAsia="標楷體" w:hAnsi="標楷體" w:hint="eastAsia"/>
          <w:color w:val="000000"/>
          <w:sz w:val="28"/>
          <w:szCs w:val="28"/>
        </w:rPr>
        <w:t>二、活動爭議申訴：</w:t>
      </w:r>
      <w:r w:rsidRPr="003E5287">
        <w:rPr>
          <w:rFonts w:ascii="標楷體" w:eastAsia="標楷體" w:hAnsi="標楷體" w:hint="eastAsia"/>
          <w:color w:val="FF0000"/>
          <w:sz w:val="28"/>
          <w:szCs w:val="28"/>
        </w:rPr>
        <w:t>(本條文供參考並可修改成貴委員會辦理活動的規章來描述)</w:t>
      </w:r>
      <w:r w:rsidRPr="003E5287">
        <w:rPr>
          <w:rFonts w:ascii="標楷體" w:eastAsia="標楷體" w:hAnsi="標楷體" w:hint="eastAsia"/>
          <w:color w:val="FF0000"/>
          <w:sz w:val="28"/>
          <w:szCs w:val="28"/>
        </w:rPr>
        <w:br/>
      </w:r>
      <w:r>
        <w:rPr>
          <w:rFonts w:ascii="標楷體" w:eastAsia="標楷體" w:hAnsi="標楷體" w:hint="eastAsia"/>
          <w:color w:val="000000"/>
          <w:sz w:val="28"/>
          <w:szCs w:val="28"/>
        </w:rPr>
        <w:t>(一)比賽爭議：如規則上有明文規定者，以裁判員判決為終決。</w:t>
      </w:r>
      <w:r>
        <w:rPr>
          <w:rFonts w:ascii="標楷體" w:eastAsia="標楷體" w:hAnsi="標楷體" w:hint="eastAsia"/>
          <w:color w:val="000000"/>
          <w:sz w:val="28"/>
          <w:szCs w:val="28"/>
        </w:rPr>
        <w:br/>
        <w:t>(二)球員資格之申訴，應於各場各組比賽前提出，否則不予受理。</w:t>
      </w:r>
      <w:r>
        <w:rPr>
          <w:rFonts w:ascii="標楷體" w:eastAsia="標楷體" w:hAnsi="標楷體" w:hint="eastAsia"/>
          <w:color w:val="000000"/>
          <w:sz w:val="28"/>
          <w:szCs w:val="28"/>
        </w:rPr>
        <w:br/>
        <w:t>(三)合法之申訴在該場比賽結束一小時內以書面由領隊或教練向大會提出，以大會會同裁判長之判決為終決。</w:t>
      </w:r>
    </w:p>
    <w:p w:rsidR="00390E5F" w:rsidRDefault="00390E5F" w:rsidP="00390E5F">
      <w:pPr>
        <w:pStyle w:val="Web"/>
        <w:spacing w:line="360" w:lineRule="exact"/>
        <w:rPr>
          <w:rFonts w:ascii="微軟正黑體" w:eastAsia="微軟正黑體" w:hAnsi="微軟正黑體"/>
          <w:color w:val="000000"/>
        </w:rPr>
      </w:pPr>
      <w:r>
        <w:rPr>
          <w:rFonts w:ascii="標楷體" w:eastAsia="標楷體" w:hAnsi="標楷體" w:hint="eastAsia"/>
          <w:color w:val="000000"/>
          <w:sz w:val="28"/>
          <w:szCs w:val="28"/>
        </w:rPr>
        <w:t>三、報名費退費機制：</w:t>
      </w:r>
      <w:r w:rsidRPr="003E5287">
        <w:rPr>
          <w:rFonts w:ascii="標楷體" w:eastAsia="標楷體" w:hAnsi="標楷體" w:hint="eastAsia"/>
          <w:color w:val="FF0000"/>
          <w:sz w:val="28"/>
          <w:szCs w:val="28"/>
        </w:rPr>
        <w:t>(本條文供參考並可修改成貴委員會辦理活動的規章來描述)</w:t>
      </w:r>
      <w:r>
        <w:rPr>
          <w:rFonts w:ascii="標楷體" w:eastAsia="標楷體" w:hAnsi="標楷體" w:hint="eastAsia"/>
          <w:color w:val="000000"/>
          <w:sz w:val="28"/>
          <w:szCs w:val="28"/>
        </w:rPr>
        <w:br/>
        <w:t>(一)報名時每人繳交報名費450元</w:t>
      </w:r>
      <w:r>
        <w:rPr>
          <w:rFonts w:ascii="標楷體" w:eastAsia="標楷體" w:hAnsi="標楷體" w:hint="eastAsia"/>
          <w:color w:val="000000"/>
          <w:sz w:val="28"/>
          <w:szCs w:val="28"/>
        </w:rPr>
        <w:br/>
        <w:t>(二)如因不可抗拒之原因造成不能舉辦，可全額退還,但如是報名後棄賽,則不退還報名費</w:t>
      </w:r>
    </w:p>
    <w:p w:rsidR="001832AB" w:rsidRPr="00EA2E5F" w:rsidRDefault="00390E5F" w:rsidP="00390E5F">
      <w:pPr>
        <w:spacing w:line="360" w:lineRule="exact"/>
        <w:rPr>
          <w:rFonts w:ascii="標楷體" w:eastAsia="標楷體" w:hAnsi="標楷體"/>
          <w:color w:val="FF0000"/>
          <w:sz w:val="28"/>
          <w:szCs w:val="28"/>
        </w:rPr>
      </w:pPr>
      <w:r>
        <w:rPr>
          <w:rFonts w:ascii="標楷體" w:eastAsia="標楷體" w:hAnsi="標楷體" w:hint="eastAsia"/>
          <w:color w:val="000000"/>
          <w:sz w:val="28"/>
          <w:szCs w:val="28"/>
        </w:rPr>
        <w:t>四、防疫計畫：</w:t>
      </w:r>
      <w:r w:rsidRPr="003E5287">
        <w:rPr>
          <w:rFonts w:ascii="標楷體" w:eastAsia="標楷體" w:hAnsi="標楷體" w:hint="eastAsia"/>
          <w:color w:val="FF0000"/>
          <w:sz w:val="28"/>
          <w:szCs w:val="28"/>
        </w:rPr>
        <w:t>(</w:t>
      </w:r>
      <w:r w:rsidR="00EA2E5F">
        <w:rPr>
          <w:rFonts w:ascii="標楷體" w:eastAsia="標楷體" w:hAnsi="標楷體"/>
          <w:color w:val="FF0000"/>
          <w:sz w:val="28"/>
          <w:szCs w:val="28"/>
        </w:rPr>
        <w:t>不能照抄，</w:t>
      </w:r>
      <w:r w:rsidRPr="003E5287">
        <w:rPr>
          <w:rFonts w:ascii="標楷體" w:eastAsia="標楷體" w:hAnsi="標楷體" w:hint="eastAsia"/>
          <w:color w:val="FF0000"/>
          <w:sz w:val="28"/>
          <w:szCs w:val="28"/>
        </w:rPr>
        <w:t>依當時中央疫情中心最新規範，請適時</w:t>
      </w:r>
      <w:r w:rsidR="00EA2E5F">
        <w:rPr>
          <w:rFonts w:ascii="標楷體" w:eastAsia="標楷體" w:hAnsi="標楷體" w:hint="eastAsia"/>
          <w:color w:val="FF0000"/>
          <w:sz w:val="28"/>
          <w:szCs w:val="28"/>
        </w:rPr>
        <w:t>依活動性質而</w:t>
      </w:r>
      <w:r w:rsidRPr="003E5287">
        <w:rPr>
          <w:rFonts w:ascii="標楷體" w:eastAsia="標楷體" w:hAnsi="標楷體" w:hint="eastAsia"/>
          <w:color w:val="FF0000"/>
          <w:sz w:val="28"/>
          <w:szCs w:val="28"/>
        </w:rPr>
        <w:t>自行更新</w:t>
      </w:r>
      <w:r w:rsidR="00EA2E5F">
        <w:rPr>
          <w:rFonts w:ascii="標楷體" w:eastAsia="標楷體" w:hAnsi="標楷體" w:hint="eastAsia"/>
          <w:color w:val="FF0000"/>
          <w:sz w:val="28"/>
          <w:szCs w:val="28"/>
        </w:rPr>
        <w:t>，請確認更新貴委員活動區域的醫療應變院所及現場糾紛應變之警政單位</w:t>
      </w:r>
      <w:r w:rsidRPr="003E5287">
        <w:rPr>
          <w:rFonts w:ascii="標楷體" w:eastAsia="標楷體" w:hAnsi="標楷體" w:hint="eastAsia"/>
          <w:color w:val="FF0000"/>
          <w:sz w:val="28"/>
          <w:szCs w:val="28"/>
        </w:rPr>
        <w:t>)</w:t>
      </w:r>
      <w:r>
        <w:rPr>
          <w:rFonts w:ascii="標楷體" w:eastAsia="標楷體" w:hAnsi="標楷體" w:hint="eastAsia"/>
          <w:color w:val="000000"/>
          <w:sz w:val="28"/>
          <w:szCs w:val="28"/>
        </w:rPr>
        <w:br/>
      </w:r>
      <w:r w:rsidRPr="00390E5F">
        <w:rPr>
          <w:rFonts w:ascii="標楷體" w:eastAsia="標楷體" w:hAnsi="標楷體" w:hint="eastAsia"/>
          <w:color w:val="000000"/>
          <w:sz w:val="28"/>
          <w:szCs w:val="28"/>
        </w:rPr>
        <w:t>1.現場提供酒清乾洗手及量測體溫設備</w:t>
      </w:r>
      <w:r w:rsidRPr="00390E5F">
        <w:rPr>
          <w:rFonts w:ascii="標楷體" w:eastAsia="標楷體" w:hAnsi="標楷體" w:hint="eastAsia"/>
          <w:color w:val="000000"/>
          <w:sz w:val="28"/>
          <w:szCs w:val="28"/>
        </w:rPr>
        <w:br/>
        <w:t>2.參加人員全程維持至少1.5公尺之社交距離</w:t>
      </w:r>
      <w:r w:rsidRPr="00390E5F">
        <w:rPr>
          <w:rFonts w:ascii="標楷體" w:eastAsia="標楷體" w:hAnsi="標楷體" w:hint="eastAsia"/>
          <w:color w:val="000000"/>
          <w:sz w:val="28"/>
          <w:szCs w:val="28"/>
        </w:rPr>
        <w:br/>
        <w:t>3.事先掌握參加者資訊（實聯登記，提供姓名及手機）</w:t>
      </w:r>
      <w:r w:rsidRPr="00390E5F">
        <w:rPr>
          <w:rFonts w:ascii="標楷體" w:eastAsia="標楷體" w:hAnsi="標楷體" w:hint="eastAsia"/>
          <w:color w:val="000000"/>
          <w:sz w:val="28"/>
          <w:szCs w:val="28"/>
        </w:rPr>
        <w:br/>
        <w:t>4.全員需量測體溫，以酒精或消毒液進行消毒始可入場，比賽時並需全程配戴口罩</w:t>
      </w:r>
      <w:r w:rsidRPr="00390E5F">
        <w:rPr>
          <w:rFonts w:ascii="標楷體" w:eastAsia="標楷體" w:hAnsi="標楷體" w:hint="eastAsia"/>
          <w:color w:val="000000"/>
          <w:sz w:val="28"/>
          <w:szCs w:val="28"/>
        </w:rPr>
        <w:br/>
        <w:t>5.活動之工作人員於活動前2週落實自主健康管理，有發燒、喉痛、頭疼、腹瀉、倦怠、流鼻水、嗅味覺異常、呼吸急促、呼吸道異常等症狀（1項以上），一律禁止出</w:t>
      </w:r>
    </w:p>
    <w:p w:rsidR="00390E5F" w:rsidRPr="00390E5F" w:rsidRDefault="00390E5F" w:rsidP="00390E5F">
      <w:pPr>
        <w:spacing w:line="360" w:lineRule="exact"/>
        <w:rPr>
          <w:rFonts w:ascii="標楷體" w:eastAsia="標楷體" w:hAnsi="標楷體"/>
          <w:color w:val="000000"/>
          <w:sz w:val="28"/>
          <w:szCs w:val="28"/>
        </w:rPr>
      </w:pPr>
      <w:r w:rsidRPr="00390E5F">
        <w:rPr>
          <w:rFonts w:ascii="標楷體" w:eastAsia="標楷體" w:hAnsi="標楷體"/>
          <w:color w:val="000000"/>
          <w:sz w:val="28"/>
          <w:szCs w:val="28"/>
        </w:rPr>
        <w:t>6.現場成立</w:t>
      </w:r>
      <w:r w:rsidRPr="00390E5F">
        <w:rPr>
          <w:rFonts w:ascii="標楷體" w:eastAsia="標楷體" w:hAnsi="標楷體" w:hint="eastAsia"/>
          <w:color w:val="000000"/>
          <w:sz w:val="28"/>
          <w:szCs w:val="28"/>
        </w:rPr>
        <w:t>防疫小組，隨時留意人員防疫執行情形，如出現健康調查項目之相關異常</w:t>
      </w:r>
    </w:p>
    <w:p w:rsidR="00390E5F" w:rsidRPr="00390E5F" w:rsidRDefault="00390E5F" w:rsidP="00390E5F">
      <w:pPr>
        <w:spacing w:line="360" w:lineRule="exact"/>
        <w:rPr>
          <w:rFonts w:ascii="標楷體" w:eastAsia="標楷體" w:hAnsi="標楷體"/>
          <w:color w:val="000000"/>
          <w:sz w:val="28"/>
          <w:szCs w:val="28"/>
        </w:rPr>
      </w:pPr>
      <w:r w:rsidRPr="00390E5F">
        <w:rPr>
          <w:rFonts w:ascii="標楷體" w:eastAsia="標楷體" w:hAnsi="標楷體"/>
          <w:color w:val="000000"/>
          <w:sz w:val="28"/>
          <w:szCs w:val="28"/>
        </w:rPr>
        <w:t>狀況</w:t>
      </w:r>
      <w:r w:rsidRPr="00390E5F">
        <w:rPr>
          <w:rFonts w:ascii="標楷體" w:eastAsia="標楷體" w:hAnsi="標楷體" w:hint="eastAsia"/>
          <w:color w:val="000000"/>
          <w:sz w:val="28"/>
          <w:szCs w:val="28"/>
        </w:rPr>
        <w:t>，應立即通報</w:t>
      </w:r>
      <w:bookmarkStart w:id="0" w:name="_GoBack"/>
      <w:bookmarkEnd w:id="0"/>
    </w:p>
    <w:p w:rsidR="00390E5F" w:rsidRPr="00390E5F" w:rsidRDefault="00390E5F" w:rsidP="00390E5F">
      <w:pPr>
        <w:spacing w:line="360" w:lineRule="exact"/>
        <w:rPr>
          <w:rFonts w:ascii="標楷體" w:eastAsia="標楷體" w:hAnsi="標楷體"/>
          <w:color w:val="000000" w:themeColor="text1"/>
          <w:sz w:val="28"/>
          <w:szCs w:val="28"/>
        </w:rPr>
      </w:pPr>
      <w:r w:rsidRPr="00390E5F">
        <w:rPr>
          <w:rFonts w:ascii="標楷體" w:eastAsia="標楷體" w:hAnsi="標楷體"/>
          <w:color w:val="000000"/>
          <w:sz w:val="28"/>
          <w:szCs w:val="28"/>
        </w:rPr>
        <w:t>7.</w:t>
      </w:r>
      <w:r w:rsidRPr="00390E5F">
        <w:rPr>
          <w:rFonts w:ascii="標楷體" w:eastAsia="標楷體" w:hAnsi="標楷體" w:hint="eastAsia"/>
          <w:color w:val="000000" w:themeColor="text1"/>
          <w:sz w:val="28"/>
          <w:szCs w:val="28"/>
        </w:rPr>
        <w:t>設立疑似個案之暫時隔離安置空間(請詳細規劃說明)</w:t>
      </w:r>
    </w:p>
    <w:p w:rsidR="00390E5F" w:rsidRPr="00B35FF1" w:rsidRDefault="00390E5F" w:rsidP="00390E5F">
      <w:pPr>
        <w:spacing w:line="360" w:lineRule="exact"/>
        <w:rPr>
          <w:rFonts w:ascii="標楷體" w:eastAsia="標楷體" w:hAnsi="標楷體"/>
          <w:color w:val="000000"/>
          <w:sz w:val="26"/>
          <w:szCs w:val="26"/>
        </w:rPr>
      </w:pPr>
      <w:r w:rsidRPr="00390E5F">
        <w:rPr>
          <w:rFonts w:ascii="標楷體" w:eastAsia="標楷體" w:hAnsi="標楷體"/>
          <w:color w:val="000000" w:themeColor="text1"/>
          <w:sz w:val="28"/>
          <w:szCs w:val="28"/>
        </w:rPr>
        <w:t>8.</w:t>
      </w:r>
      <w:r w:rsidRPr="00B35FF1">
        <w:rPr>
          <w:rFonts w:ascii="標楷體" w:eastAsia="標楷體" w:hAnsi="標楷體" w:hint="eastAsia"/>
          <w:color w:val="000000"/>
          <w:sz w:val="26"/>
          <w:szCs w:val="26"/>
        </w:rPr>
        <w:t>事前在</w:t>
      </w:r>
      <w:r w:rsidRPr="00B35FF1">
        <w:rPr>
          <w:rFonts w:ascii="標楷體" w:eastAsia="標楷體" w:hAnsi="標楷體"/>
          <w:color w:val="000000"/>
          <w:sz w:val="26"/>
          <w:szCs w:val="26"/>
        </w:rPr>
        <w:t>Line或</w:t>
      </w:r>
      <w:r w:rsidRPr="00B35FF1">
        <w:rPr>
          <w:rFonts w:ascii="標楷體" w:eastAsia="標楷體" w:hAnsi="標楷體" w:hint="eastAsia"/>
          <w:color w:val="000000"/>
          <w:sz w:val="26"/>
          <w:szCs w:val="26"/>
        </w:rPr>
        <w:t>網站宣傳，並於活動現場設立告示牌及於廣播系統加強宣導防疫衛教訊息</w:t>
      </w:r>
    </w:p>
    <w:p w:rsidR="00390E5F" w:rsidRPr="00390E5F" w:rsidRDefault="00390E5F" w:rsidP="00390E5F">
      <w:pPr>
        <w:spacing w:line="360" w:lineRule="exact"/>
        <w:rPr>
          <w:sz w:val="28"/>
          <w:szCs w:val="28"/>
        </w:rPr>
      </w:pPr>
      <w:r w:rsidRPr="00390E5F">
        <w:rPr>
          <w:rFonts w:hint="eastAsia"/>
          <w:sz w:val="28"/>
          <w:szCs w:val="28"/>
        </w:rPr>
        <w:t>9.</w:t>
      </w:r>
      <w:r w:rsidRPr="00390E5F">
        <w:rPr>
          <w:rFonts w:ascii="標楷體" w:eastAsia="標楷體" w:hAnsi="標楷體" w:hint="eastAsia"/>
          <w:color w:val="000000"/>
          <w:sz w:val="28"/>
          <w:szCs w:val="28"/>
        </w:rPr>
        <w:t xml:space="preserve"> 防疫緊急通報專線：</w:t>
      </w:r>
      <w:r w:rsidRPr="00390E5F">
        <w:rPr>
          <w:rFonts w:ascii="標楷體" w:eastAsia="標楷體" w:hAnsi="標楷體" w:hint="eastAsia"/>
          <w:color w:val="000000"/>
          <w:sz w:val="28"/>
          <w:szCs w:val="28"/>
        </w:rPr>
        <w:br/>
        <w:t>臺北市衛生局 02-27208889 及1922專線</w:t>
      </w:r>
      <w:r w:rsidRPr="00390E5F">
        <w:rPr>
          <w:rFonts w:ascii="標楷體" w:eastAsia="標楷體" w:hAnsi="標楷體" w:hint="eastAsia"/>
          <w:color w:val="000000"/>
          <w:sz w:val="28"/>
          <w:szCs w:val="28"/>
        </w:rPr>
        <w:br/>
        <w:t>主管機關：臺北市政府體育局輔導管理科及運動設施科 02-25702330</w:t>
      </w:r>
      <w:r w:rsidRPr="00390E5F">
        <w:rPr>
          <w:rFonts w:ascii="標楷體" w:eastAsia="標楷體" w:hAnsi="標楷體" w:hint="eastAsia"/>
          <w:color w:val="000000"/>
          <w:sz w:val="28"/>
          <w:szCs w:val="28"/>
        </w:rPr>
        <w:br/>
      </w:r>
      <w:r w:rsidRPr="00E63596">
        <w:rPr>
          <w:rFonts w:ascii="標楷體" w:eastAsia="標楷體" w:hAnsi="標楷體" w:hint="eastAsia"/>
          <w:color w:val="FF0000"/>
          <w:sz w:val="28"/>
          <w:szCs w:val="28"/>
        </w:rPr>
        <w:t>醫療應變院所</w:t>
      </w:r>
      <w:r w:rsidRPr="00390E5F">
        <w:rPr>
          <w:rFonts w:ascii="標楷體" w:eastAsia="標楷體" w:hAnsi="標楷體" w:hint="eastAsia"/>
          <w:color w:val="000000"/>
          <w:sz w:val="28"/>
          <w:szCs w:val="28"/>
        </w:rPr>
        <w:t>：內湖三軍總醫院02-87923311</w:t>
      </w:r>
      <w:r w:rsidRPr="00390E5F">
        <w:rPr>
          <w:rFonts w:ascii="標楷體" w:eastAsia="標楷體" w:hAnsi="標楷體" w:hint="eastAsia"/>
          <w:color w:val="000000"/>
          <w:sz w:val="28"/>
          <w:szCs w:val="28"/>
        </w:rPr>
        <w:br/>
      </w:r>
      <w:r w:rsidRPr="00E63596">
        <w:rPr>
          <w:rFonts w:ascii="標楷體" w:eastAsia="標楷體" w:hAnsi="標楷體" w:hint="eastAsia"/>
          <w:color w:val="FF0000"/>
          <w:sz w:val="28"/>
          <w:szCs w:val="28"/>
        </w:rPr>
        <w:t>現場糾紛應變之警政單位</w:t>
      </w:r>
      <w:r w:rsidRPr="00390E5F">
        <w:rPr>
          <w:rFonts w:ascii="標楷體" w:eastAsia="標楷體" w:hAnsi="標楷體" w:hint="eastAsia"/>
          <w:color w:val="000000"/>
          <w:sz w:val="28"/>
          <w:szCs w:val="28"/>
        </w:rPr>
        <w:t>：內湖文德派出所02-27944946</w:t>
      </w:r>
      <w:r w:rsidRPr="00390E5F">
        <w:rPr>
          <w:rFonts w:ascii="標楷體" w:eastAsia="標楷體" w:hAnsi="標楷體" w:hint="eastAsia"/>
          <w:color w:val="000000"/>
          <w:sz w:val="28"/>
          <w:szCs w:val="28"/>
        </w:rPr>
        <w:br/>
        <w:t>10.除飲水外，比賽中禁止吃東西。另規劃戶外間隔2.5公尺用餐或車內單獨用餐，並採分流分梯次進行。</w:t>
      </w:r>
    </w:p>
    <w:sectPr w:rsidR="00390E5F" w:rsidRPr="00390E5F" w:rsidSect="00390E5F">
      <w:pgSz w:w="11906" w:h="16838"/>
      <w:pgMar w:top="454" w:right="680" w:bottom="454" w:left="6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4236" w:rsidRDefault="00DB4236" w:rsidP="00E63596">
      <w:r>
        <w:separator/>
      </w:r>
    </w:p>
  </w:endnote>
  <w:endnote w:type="continuationSeparator" w:id="0">
    <w:p w:rsidR="00DB4236" w:rsidRDefault="00DB4236" w:rsidP="00E63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4236" w:rsidRDefault="00DB4236" w:rsidP="00E63596">
      <w:r>
        <w:separator/>
      </w:r>
    </w:p>
  </w:footnote>
  <w:footnote w:type="continuationSeparator" w:id="0">
    <w:p w:rsidR="00DB4236" w:rsidRDefault="00DB4236" w:rsidP="00E635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E5F"/>
    <w:rsid w:val="001832AB"/>
    <w:rsid w:val="00390E5F"/>
    <w:rsid w:val="00B35FF1"/>
    <w:rsid w:val="00DB4236"/>
    <w:rsid w:val="00E63596"/>
    <w:rsid w:val="00EA2E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F2DD507-0B0F-44FE-A9DC-5596C2356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0E5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390E5F"/>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unhideWhenUsed/>
    <w:rsid w:val="00E63596"/>
    <w:pPr>
      <w:tabs>
        <w:tab w:val="center" w:pos="4153"/>
        <w:tab w:val="right" w:pos="8306"/>
      </w:tabs>
      <w:snapToGrid w:val="0"/>
    </w:pPr>
    <w:rPr>
      <w:sz w:val="20"/>
      <w:szCs w:val="20"/>
    </w:rPr>
  </w:style>
  <w:style w:type="character" w:customStyle="1" w:styleId="a4">
    <w:name w:val="頁首 字元"/>
    <w:basedOn w:val="a0"/>
    <w:link w:val="a3"/>
    <w:uiPriority w:val="99"/>
    <w:rsid w:val="00E63596"/>
    <w:rPr>
      <w:sz w:val="20"/>
      <w:szCs w:val="20"/>
    </w:rPr>
  </w:style>
  <w:style w:type="paragraph" w:styleId="a5">
    <w:name w:val="footer"/>
    <w:basedOn w:val="a"/>
    <w:link w:val="a6"/>
    <w:uiPriority w:val="99"/>
    <w:unhideWhenUsed/>
    <w:rsid w:val="00E63596"/>
    <w:pPr>
      <w:tabs>
        <w:tab w:val="center" w:pos="4153"/>
        <w:tab w:val="right" w:pos="8306"/>
      </w:tabs>
      <w:snapToGrid w:val="0"/>
    </w:pPr>
    <w:rPr>
      <w:sz w:val="20"/>
      <w:szCs w:val="20"/>
    </w:rPr>
  </w:style>
  <w:style w:type="character" w:customStyle="1" w:styleId="a6">
    <w:name w:val="頁尾 字元"/>
    <w:basedOn w:val="a0"/>
    <w:link w:val="a5"/>
    <w:uiPriority w:val="99"/>
    <w:rsid w:val="00E6359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171</Words>
  <Characters>977</Characters>
  <Application>Microsoft Office Word</Application>
  <DocSecurity>0</DocSecurity>
  <Lines>8</Lines>
  <Paragraphs>2</Paragraphs>
  <ScaleCrop>false</ScaleCrop>
  <Company/>
  <LinksUpToDate>false</LinksUpToDate>
  <CharactersWithSpaces>1146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2021-09-27T08:26:00Z</dcterms:created>
  <dcterms:modified xsi:type="dcterms:W3CDTF">2022-08-03T08:08:00Z</dcterms:modified>
</cp:coreProperties>
</file>